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D053C5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194718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50C95755" w14:textId="77777777" w:rsidR="00405BF0" w:rsidRDefault="009F116A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14:paraId="57283C22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14:paraId="3D97BF8A" w14:textId="77777777" w:rsidR="00405BF0" w:rsidRDefault="009F116A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14:paraId="019BED26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14:paraId="725E9174" w14:textId="55E58061" w:rsidR="000065E4" w:rsidRPr="0009319E" w:rsidRDefault="009F116A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05BF0" w:rsidRPr="00A3594B">
                <w:rPr>
                  <w:rStyle w:val="Hyperlink"/>
                  <w:rFonts w:ascii="Garamond" w:hAnsi="Garamond"/>
                  <w:sz w:val="24"/>
                </w:rPr>
                <w:t>bjohnston@socalgas.com</w:t>
              </w:r>
            </w:hyperlink>
          </w:p>
        </w:tc>
      </w:tr>
      <w:tr w:rsidR="000065E4" w:rsidRPr="0009319E" w14:paraId="56F4A33E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359D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359D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7849C92B" w:rsidR="000065E4" w:rsidRPr="0009319E" w:rsidRDefault="001E1AC3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E41A1">
              <w:rPr>
                <w:rFonts w:ascii="Garamond" w:hAnsi="Garamond"/>
                <w:sz w:val="24"/>
              </w:rPr>
              <w:t>4</w:t>
            </w:r>
            <w:r w:rsidR="003605BF">
              <w:rPr>
                <w:rFonts w:ascii="Garamond" w:hAnsi="Garamond"/>
                <w:sz w:val="24"/>
              </w:rPr>
              <w:t>/</w:t>
            </w:r>
            <w:r w:rsidR="001D6F8D">
              <w:rPr>
                <w:rFonts w:ascii="Garamond" w:hAnsi="Garamond"/>
                <w:sz w:val="24"/>
              </w:rPr>
              <w:t>23</w:t>
            </w:r>
            <w:r w:rsidR="003605BF">
              <w:rPr>
                <w:rFonts w:ascii="Garamond" w:hAnsi="Garamond"/>
                <w:sz w:val="24"/>
              </w:rPr>
              <w:t>/2021</w:t>
            </w:r>
          </w:p>
        </w:tc>
      </w:tr>
      <w:tr w:rsidR="000065E4" w:rsidRPr="0009319E" w14:paraId="1526756A" w14:textId="77777777" w:rsidTr="007359D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2D00DCE1" w14:textId="421A6A67" w:rsidR="000065E4" w:rsidRPr="00B74003" w:rsidRDefault="001E1AC3" w:rsidP="00D053C5">
            <w:pPr>
              <w:spacing w:before="120" w:after="120"/>
              <w:rPr>
                <w:rStyle w:val="CommentReference"/>
                <w:sz w:val="24"/>
                <w:szCs w:val="24"/>
              </w:rPr>
            </w:pPr>
            <w:r>
              <w:rPr>
                <w:rStyle w:val="CommentReference"/>
                <w:sz w:val="24"/>
                <w:szCs w:val="24"/>
              </w:rPr>
              <w:t>0</w:t>
            </w:r>
            <w:r w:rsidR="001D6F8D">
              <w:rPr>
                <w:rStyle w:val="CommentReference"/>
                <w:sz w:val="24"/>
                <w:szCs w:val="24"/>
              </w:rPr>
              <w:t>5</w:t>
            </w:r>
            <w:r w:rsidR="00B74003" w:rsidRPr="00B74003">
              <w:rPr>
                <w:rStyle w:val="CommentReference"/>
                <w:sz w:val="24"/>
                <w:szCs w:val="24"/>
              </w:rPr>
              <w:t>/</w:t>
            </w:r>
            <w:r w:rsidR="001D6F8D">
              <w:rPr>
                <w:rStyle w:val="CommentReference"/>
                <w:sz w:val="24"/>
                <w:szCs w:val="24"/>
              </w:rPr>
              <w:t>03</w:t>
            </w:r>
            <w:r w:rsidR="00B74003" w:rsidRPr="00B74003">
              <w:rPr>
                <w:rStyle w:val="CommentReference"/>
                <w:sz w:val="24"/>
                <w:szCs w:val="24"/>
              </w:rPr>
              <w:t>/2021</w:t>
            </w:r>
          </w:p>
        </w:tc>
      </w:tr>
      <w:tr w:rsidR="000065E4" w:rsidRPr="0009319E" w14:paraId="6B4BAD61" w14:textId="77777777" w:rsidTr="007359D1">
        <w:trPr>
          <w:cantSplit/>
        </w:trPr>
        <w:tc>
          <w:tcPr>
            <w:tcW w:w="2367" w:type="dxa"/>
          </w:tcPr>
          <w:p w14:paraId="7F73168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5B872963" w14:textId="09DAD0FA" w:rsidR="000065E4" w:rsidRPr="0009319E" w:rsidRDefault="00AF4845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Gas Fireplace, Residential</w:t>
            </w:r>
          </w:p>
        </w:tc>
      </w:tr>
      <w:tr w:rsidR="000065E4" w:rsidRPr="0009319E" w14:paraId="6F3E596F" w14:textId="77777777" w:rsidTr="007359D1">
        <w:trPr>
          <w:cantSplit/>
        </w:trPr>
        <w:tc>
          <w:tcPr>
            <w:tcW w:w="2367" w:type="dxa"/>
          </w:tcPr>
          <w:p w14:paraId="51474A1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1E2FEE31" w:rsidR="000065E4" w:rsidRPr="0009319E" w:rsidRDefault="00822CA2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</w:t>
            </w:r>
            <w:r w:rsidR="002A34C9">
              <w:rPr>
                <w:rFonts w:ascii="Garamond" w:hAnsi="Garamond"/>
                <w:sz w:val="24"/>
              </w:rPr>
              <w:t>W</w:t>
            </w:r>
            <w:r w:rsidR="00AF4845">
              <w:rPr>
                <w:rFonts w:ascii="Garamond" w:hAnsi="Garamond"/>
                <w:sz w:val="24"/>
              </w:rPr>
              <w:t>HC0</w:t>
            </w:r>
            <w:r w:rsidR="002A34C9">
              <w:rPr>
                <w:rFonts w:ascii="Garamond" w:hAnsi="Garamond"/>
                <w:sz w:val="24"/>
              </w:rPr>
              <w:t>4</w:t>
            </w:r>
            <w:r w:rsidR="00AF4845">
              <w:rPr>
                <w:rFonts w:ascii="Garamond" w:hAnsi="Garamond"/>
                <w:sz w:val="24"/>
              </w:rPr>
              <w:t>7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0065E4" w:rsidRPr="0009319E" w14:paraId="5BD88D5C" w14:textId="77777777" w:rsidTr="007359D1">
        <w:trPr>
          <w:cantSplit/>
        </w:trPr>
        <w:tc>
          <w:tcPr>
            <w:tcW w:w="2367" w:type="dxa"/>
          </w:tcPr>
          <w:p w14:paraId="45F9E8C4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0065E4" w:rsidRPr="00C21C1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0065E4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16AADC0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0065E4" w:rsidRPr="00C130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065E4" w:rsidRPr="0009319E" w14:paraId="48460D5F" w14:textId="77777777" w:rsidTr="00D053C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0065E4" w:rsidRPr="0009319E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065E4" w:rsidRPr="00FD1F05" w14:paraId="46188710" w14:textId="77777777" w:rsidTr="00D053C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0065E4" w:rsidRPr="00B4127D" w:rsidRDefault="000065E4" w:rsidP="00D053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0065E4" w:rsidRPr="00FD1F05" w:rsidRDefault="009F116A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65E4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065E4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065E4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12FC2310" w14:textId="5CB2F5FC" w:rsidR="000065E4" w:rsidRPr="00FD1F05" w:rsidRDefault="004D77F8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4D77F8">
              <w:rPr>
                <w:rFonts w:ascii="Garamond" w:hAnsi="Garamond"/>
                <w:sz w:val="24"/>
              </w:rPr>
              <w:t xml:space="preserve">Update Net-to-Gross (NTG) from </w:t>
            </w:r>
            <w:r w:rsidRPr="004D77F8">
              <w:rPr>
                <w:rFonts w:ascii="Garamond" w:hAnsi="Garamond"/>
                <w:i/>
                <w:sz w:val="24"/>
              </w:rPr>
              <w:t>All-Default&lt;=2yrs</w:t>
            </w:r>
            <w:r w:rsidRPr="004D77F8">
              <w:rPr>
                <w:rFonts w:ascii="Garamond" w:hAnsi="Garamond"/>
                <w:iCs/>
                <w:sz w:val="24"/>
              </w:rPr>
              <w:t xml:space="preserve"> to </w:t>
            </w:r>
            <w:r w:rsidRPr="004D77F8">
              <w:rPr>
                <w:rFonts w:ascii="Garamond" w:hAnsi="Garamond"/>
                <w:i/>
                <w:iCs/>
                <w:sz w:val="24"/>
              </w:rPr>
              <w:t>Res-Default&gt;2yrs</w:t>
            </w:r>
            <w:r w:rsidRPr="004D77F8">
              <w:rPr>
                <w:rFonts w:ascii="Garamond" w:hAnsi="Garamond"/>
                <w:sz w:val="24"/>
              </w:rPr>
              <w:t xml:space="preserve"> as the measures have been offered in the marketplace for 2 years</w:t>
            </w:r>
          </w:p>
          <w:p w14:paraId="6DD9E9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5F0953B" w14:textId="77777777" w:rsidTr="007359D1">
        <w:trPr>
          <w:cantSplit/>
        </w:trPr>
        <w:tc>
          <w:tcPr>
            <w:tcW w:w="2367" w:type="dxa"/>
          </w:tcPr>
          <w:p w14:paraId="1DB3E0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6C12CB39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3C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7FAD26A5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C7E268D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0065E4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WP </w:t>
            </w:r>
            <w:r w:rsidR="000065E4">
              <w:rPr>
                <w:rFonts w:ascii="Garamond" w:hAnsi="Garamond"/>
                <w:sz w:val="24"/>
              </w:rPr>
              <w:t>update due to minor revisions</w:t>
            </w:r>
            <w:r w:rsidR="000065E4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73CD6384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Other:  __</w:t>
            </w:r>
            <w:r w:rsidR="00D45F6A" w:rsidRPr="00D45F6A">
              <w:rPr>
                <w:rFonts w:ascii="Garamond" w:hAnsi="Garamond"/>
                <w:sz w:val="24"/>
                <w:u w:val="single"/>
              </w:rPr>
              <w:t>NTG ID update</w:t>
            </w:r>
            <w:r w:rsidR="000065E4" w:rsidRPr="0009319E">
              <w:rPr>
                <w:rFonts w:ascii="Garamond" w:hAnsi="Garamond"/>
                <w:sz w:val="24"/>
              </w:rPr>
              <w:t>_____</w:t>
            </w:r>
          </w:p>
          <w:p w14:paraId="7AEE9FD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0E99EB02" w:rsidR="007A5290" w:rsidRPr="00912011" w:rsidRDefault="007A5290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0065E4" w:rsidRPr="0009319E" w14:paraId="0DE0A242" w14:textId="77777777" w:rsidTr="007359D1">
        <w:trPr>
          <w:cantSplit/>
        </w:trPr>
        <w:tc>
          <w:tcPr>
            <w:tcW w:w="2367" w:type="dxa"/>
          </w:tcPr>
          <w:p w14:paraId="3999E288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F945D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499B2EC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70A93750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26BBEB7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2FF29F22" w14:textId="77777777" w:rsidTr="007359D1">
        <w:trPr>
          <w:cantSplit/>
        </w:trPr>
        <w:tc>
          <w:tcPr>
            <w:tcW w:w="2367" w:type="dxa"/>
          </w:tcPr>
          <w:p w14:paraId="7DBD7E3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2D490FD8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7A529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B75B62">
              <w:rPr>
                <w:rFonts w:ascii="Garamond" w:hAnsi="Garamond"/>
                <w:sz w:val="24"/>
                <w:szCs w:val="24"/>
              </w:rPr>
              <w:t>8</w:t>
            </w:r>
            <w:r w:rsidR="00255BBD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41FD99F4" w14:textId="77777777" w:rsidR="007A52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25505BC2" w:rsidR="000065E4" w:rsidRPr="0009319E" w:rsidRDefault="001129C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Effective upon CPUC approval following 90-day window.</w:t>
            </w:r>
          </w:p>
        </w:tc>
      </w:tr>
      <w:tr w:rsidR="000065E4" w:rsidRPr="0009319E" w14:paraId="03E1544B" w14:textId="77777777" w:rsidTr="007359D1">
        <w:trPr>
          <w:cantSplit/>
          <w:trHeight w:val="2690"/>
        </w:trPr>
        <w:tc>
          <w:tcPr>
            <w:tcW w:w="2367" w:type="dxa"/>
          </w:tcPr>
          <w:p w14:paraId="09CF9B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45A85"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63DE517E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B7C5F">
              <w:rPr>
                <w:rFonts w:ascii="Garamond" w:hAnsi="Garamond"/>
                <w:sz w:val="24"/>
              </w:rPr>
              <w:t>+</w:t>
            </w:r>
            <w:r w:rsidR="00B831B0">
              <w:rPr>
                <w:rFonts w:ascii="Garamond" w:hAnsi="Garamond"/>
                <w:sz w:val="24"/>
              </w:rPr>
              <w:t>32</w:t>
            </w:r>
            <w:r w:rsidR="004B7C5F">
              <w:rPr>
                <w:rFonts w:ascii="Garamond" w:hAnsi="Garamond"/>
                <w:sz w:val="24"/>
              </w:rPr>
              <w:t>,</w:t>
            </w:r>
            <w:r w:rsidR="00B831B0">
              <w:rPr>
                <w:rFonts w:ascii="Garamond" w:hAnsi="Garamond"/>
                <w:sz w:val="24"/>
              </w:rPr>
              <w:t>89</w:t>
            </w:r>
            <w:r w:rsidR="004B7C5F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49ADB741" w14:textId="45DAB91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1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1067B2D" w14:textId="77777777" w:rsidR="00E61899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7213FD17" w14:textId="3636485B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77A87AA4" w14:textId="77777777" w:rsidTr="007359D1">
        <w:trPr>
          <w:cantSplit/>
        </w:trPr>
        <w:tc>
          <w:tcPr>
            <w:tcW w:w="2367" w:type="dxa"/>
          </w:tcPr>
          <w:p w14:paraId="766B7B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1BA42A1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56411">
              <w:rPr>
                <w:rFonts w:ascii="Garamond" w:hAnsi="Garamond"/>
                <w:sz w:val="24"/>
              </w:rPr>
              <w:t xml:space="preserve">-21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1C335CCD" w14:textId="10A3D8D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359D1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599C2D4" w14:textId="77777777" w:rsidR="0083658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210C8073" w14:textId="4EA39D7D" w:rsidR="000065E4" w:rsidRPr="0009319E" w:rsidRDefault="00BC725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 from 0.7 to 0.55</w:t>
            </w:r>
          </w:p>
        </w:tc>
      </w:tr>
      <w:tr w:rsidR="000065E4" w:rsidRPr="0009319E" w14:paraId="5362A133" w14:textId="77777777" w:rsidTr="007359D1">
        <w:trPr>
          <w:cantSplit/>
        </w:trPr>
        <w:tc>
          <w:tcPr>
            <w:tcW w:w="2367" w:type="dxa"/>
          </w:tcPr>
          <w:p w14:paraId="1575CEA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384C370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707BCD98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E1807CF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4226EA11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3F5AFB6" w14:textId="3DCF603F" w:rsidR="00993D48" w:rsidRPr="0009319E" w:rsidRDefault="00B9133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ID update would only necessitate an internal stakeholder communication.</w:t>
            </w:r>
          </w:p>
        </w:tc>
      </w:tr>
      <w:tr w:rsidR="000065E4" w:rsidRPr="0009319E" w14:paraId="1F7747AE" w14:textId="77777777" w:rsidTr="007359D1">
        <w:trPr>
          <w:cantSplit/>
        </w:trPr>
        <w:tc>
          <w:tcPr>
            <w:tcW w:w="2367" w:type="dxa"/>
          </w:tcPr>
          <w:p w14:paraId="09CEF15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630CE826" w14:textId="77777777" w:rsidR="000065E4" w:rsidRPr="006A711C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0132E255" w14:textId="03A4C0D0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97F58B4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0065E4" w:rsidRPr="00B35DC5" w:rsidRDefault="000065E4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B26A607" w14:textId="77777777" w:rsidTr="007359D1">
        <w:trPr>
          <w:cantSplit/>
        </w:trPr>
        <w:tc>
          <w:tcPr>
            <w:tcW w:w="2367" w:type="dxa"/>
          </w:tcPr>
          <w:p w14:paraId="3E05AD5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495C9504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A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0BEA1C7E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F23E217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0065E4" w:rsidRPr="00FD1F05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C037BB" w14:textId="77777777" w:rsidR="000065E4" w:rsidRPr="0009319E" w:rsidRDefault="000065E4" w:rsidP="005309F4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C2FB8CA" w14:textId="77777777" w:rsidTr="007359D1">
        <w:trPr>
          <w:cantSplit/>
        </w:trPr>
        <w:tc>
          <w:tcPr>
            <w:tcW w:w="2367" w:type="dxa"/>
          </w:tcPr>
          <w:p w14:paraId="64BC0AA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6ADB287F" w:rsidR="000065E4" w:rsidRPr="0009319E" w:rsidRDefault="009F116A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97BCA4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59E841" w14:textId="74AD6EFE" w:rsidR="00F36E32" w:rsidRPr="0009319E" w:rsidRDefault="00F36E32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29F4E00" w14:textId="77777777" w:rsidTr="007359D1">
        <w:trPr>
          <w:cantSplit/>
          <w:trHeight w:val="2042"/>
        </w:trPr>
        <w:tc>
          <w:tcPr>
            <w:tcW w:w="2367" w:type="dxa"/>
          </w:tcPr>
          <w:p w14:paraId="5DD0F9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933CAA7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4C2D1D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B9B293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48027AB" w14:textId="40F82B1F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D053C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D053C5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D053C5" w:rsidRDefault="00D053C5"/>
    <w:sectPr w:rsidR="00D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C10F1" w14:textId="77777777" w:rsidR="009F116A" w:rsidRDefault="009F116A" w:rsidP="000065E4">
      <w:pPr>
        <w:spacing w:after="0" w:line="240" w:lineRule="auto"/>
      </w:pPr>
      <w:r>
        <w:separator/>
      </w:r>
    </w:p>
  </w:endnote>
  <w:endnote w:type="continuationSeparator" w:id="0">
    <w:p w14:paraId="01AE9FEB" w14:textId="77777777" w:rsidR="009F116A" w:rsidRDefault="009F116A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5BCB" w14:textId="77777777" w:rsidR="009F116A" w:rsidRDefault="009F116A" w:rsidP="000065E4">
      <w:pPr>
        <w:spacing w:after="0" w:line="240" w:lineRule="auto"/>
      </w:pPr>
      <w:r>
        <w:separator/>
      </w:r>
    </w:p>
  </w:footnote>
  <w:footnote w:type="continuationSeparator" w:id="0">
    <w:p w14:paraId="67BFFCC3" w14:textId="77777777" w:rsidR="009F116A" w:rsidRDefault="009F116A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B9133E" w:rsidRDefault="00B9133E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344CE"/>
    <w:rsid w:val="001129CE"/>
    <w:rsid w:val="00197C51"/>
    <w:rsid w:val="001D6F8D"/>
    <w:rsid w:val="001E1AC3"/>
    <w:rsid w:val="001F56C7"/>
    <w:rsid w:val="00255BBD"/>
    <w:rsid w:val="002A34C9"/>
    <w:rsid w:val="002E3012"/>
    <w:rsid w:val="00333F0C"/>
    <w:rsid w:val="003605BF"/>
    <w:rsid w:val="00404B8C"/>
    <w:rsid w:val="00405BF0"/>
    <w:rsid w:val="004B7C5F"/>
    <w:rsid w:val="004D0786"/>
    <w:rsid w:val="004D77F8"/>
    <w:rsid w:val="004E41A1"/>
    <w:rsid w:val="005309F4"/>
    <w:rsid w:val="00542682"/>
    <w:rsid w:val="00570C2B"/>
    <w:rsid w:val="00572A2A"/>
    <w:rsid w:val="0059054F"/>
    <w:rsid w:val="005C033E"/>
    <w:rsid w:val="00601AE8"/>
    <w:rsid w:val="00602E20"/>
    <w:rsid w:val="0061222E"/>
    <w:rsid w:val="00645A85"/>
    <w:rsid w:val="007359D1"/>
    <w:rsid w:val="00796886"/>
    <w:rsid w:val="007A5290"/>
    <w:rsid w:val="007F261E"/>
    <w:rsid w:val="00822CA2"/>
    <w:rsid w:val="00834EDC"/>
    <w:rsid w:val="00836584"/>
    <w:rsid w:val="008B30E9"/>
    <w:rsid w:val="00912011"/>
    <w:rsid w:val="00957E44"/>
    <w:rsid w:val="009825F3"/>
    <w:rsid w:val="00993D48"/>
    <w:rsid w:val="009F116A"/>
    <w:rsid w:val="00A60534"/>
    <w:rsid w:val="00AB417F"/>
    <w:rsid w:val="00AF4845"/>
    <w:rsid w:val="00B10B1C"/>
    <w:rsid w:val="00B74003"/>
    <w:rsid w:val="00B75B62"/>
    <w:rsid w:val="00B831B0"/>
    <w:rsid w:val="00B9133E"/>
    <w:rsid w:val="00BC7251"/>
    <w:rsid w:val="00BD5A0F"/>
    <w:rsid w:val="00C07D96"/>
    <w:rsid w:val="00C34317"/>
    <w:rsid w:val="00CA6291"/>
    <w:rsid w:val="00D053C5"/>
    <w:rsid w:val="00D45F6A"/>
    <w:rsid w:val="00D94CE7"/>
    <w:rsid w:val="00D94FEB"/>
    <w:rsid w:val="00E61899"/>
    <w:rsid w:val="00E662F8"/>
    <w:rsid w:val="00F36E32"/>
    <w:rsid w:val="00F56411"/>
    <w:rsid w:val="00F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ek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ohnston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58</cp:revision>
  <dcterms:created xsi:type="dcterms:W3CDTF">2021-03-13T00:03:00Z</dcterms:created>
  <dcterms:modified xsi:type="dcterms:W3CDTF">2021-04-22T17:27:00Z</dcterms:modified>
</cp:coreProperties>
</file>